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F0F5" w14:textId="77777777" w:rsidR="00642089" w:rsidRPr="000917F3" w:rsidRDefault="00642089" w:rsidP="00A4587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E942B6">
        <w:rPr>
          <w:b/>
          <w:sz w:val="24"/>
          <w:szCs w:val="24"/>
        </w:rPr>
        <w:t>pGLO</w:t>
      </w:r>
      <w:proofErr w:type="spellEnd"/>
      <w:r w:rsidRPr="00E942B6">
        <w:rPr>
          <w:b/>
          <w:sz w:val="24"/>
          <w:szCs w:val="24"/>
        </w:rPr>
        <w:t xml:space="preserve"> Bacterial Transformation Lab</w:t>
      </w:r>
      <w:r>
        <w:rPr>
          <w:b/>
          <w:sz w:val="24"/>
          <w:szCs w:val="24"/>
        </w:rPr>
        <w:t xml:space="preserve"> – Background Information</w:t>
      </w:r>
    </w:p>
    <w:p w14:paraId="6535AEC9" w14:textId="77777777" w:rsidR="000917F3" w:rsidRDefault="000917F3" w:rsidP="00A4587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577F2F4F" w14:textId="77777777" w:rsidR="00A4587A" w:rsidRPr="00AD48D4" w:rsidRDefault="00A4587A" w:rsidP="00A4587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AD48D4">
        <w:rPr>
          <w:rFonts w:cs="Helvetica-Bold"/>
          <w:b/>
          <w:bCs/>
          <w:color w:val="000000"/>
          <w:sz w:val="24"/>
          <w:szCs w:val="24"/>
        </w:rPr>
        <w:t>Introduction to Transformation</w:t>
      </w:r>
    </w:p>
    <w:p w14:paraId="4546BED1" w14:textId="77777777" w:rsidR="009E0AEC" w:rsidRPr="00AD48D4" w:rsidRDefault="00F3684C" w:rsidP="00AD48D4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color w:val="000000"/>
          <w:sz w:val="24"/>
          <w:szCs w:val="24"/>
        </w:rPr>
      </w:pPr>
      <w:r w:rsidRPr="00AD48D4">
        <w:rPr>
          <w:rFonts w:cs="Helvetic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1ED307" wp14:editId="62928DAE">
            <wp:simplePos x="0" y="0"/>
            <wp:positionH relativeFrom="column">
              <wp:posOffset>2874645</wp:posOffset>
            </wp:positionH>
            <wp:positionV relativeFrom="paragraph">
              <wp:posOffset>1584325</wp:posOffset>
            </wp:positionV>
            <wp:extent cx="3594735" cy="6705600"/>
            <wp:effectExtent l="0" t="0" r="5715" b="0"/>
            <wp:wrapThrough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87A" w:rsidRPr="00AD48D4">
        <w:rPr>
          <w:rFonts w:cs="Helvetica"/>
          <w:color w:val="000000"/>
          <w:sz w:val="24"/>
          <w:szCs w:val="24"/>
        </w:rPr>
        <w:t>In this lab you will perform a procedure known as genetic transformation. Remember</w:t>
      </w:r>
      <w:r w:rsidR="00AD48D4">
        <w:rPr>
          <w:rFonts w:cs="Helvetica"/>
          <w:color w:val="000000"/>
          <w:sz w:val="24"/>
          <w:szCs w:val="24"/>
        </w:rPr>
        <w:t xml:space="preserve"> </w:t>
      </w:r>
      <w:r w:rsidR="00A4587A" w:rsidRPr="00AD48D4">
        <w:rPr>
          <w:rFonts w:cs="Helvetica"/>
          <w:color w:val="000000"/>
          <w:sz w:val="24"/>
          <w:szCs w:val="24"/>
        </w:rPr>
        <w:t>that a gene is a piece of DNA which provides the instructions for making (codes for) a protein. This protein gives an organism a particular trait. Genetic transformation literally means “change caused by genes,” and involves the insertion of a gene into an organism in order to change the organism’s trait. Genetic transformation is used in ma</w:t>
      </w:r>
      <w:r w:rsidR="009E0AEC" w:rsidRPr="00AD48D4">
        <w:rPr>
          <w:rFonts w:cs="Helvetica"/>
          <w:color w:val="000000"/>
          <w:sz w:val="24"/>
          <w:szCs w:val="24"/>
        </w:rPr>
        <w:t xml:space="preserve">ny areas of </w:t>
      </w:r>
      <w:r w:rsidR="00A4587A" w:rsidRPr="00AD48D4">
        <w:rPr>
          <w:rFonts w:cs="Helvetica"/>
          <w:color w:val="000000"/>
          <w:sz w:val="24"/>
          <w:szCs w:val="24"/>
        </w:rPr>
        <w:t>biotechnology. In agriculture, genes coding for traits s</w:t>
      </w:r>
      <w:r w:rsidR="009E0AEC" w:rsidRPr="00AD48D4">
        <w:rPr>
          <w:rFonts w:cs="Helvetica"/>
          <w:color w:val="000000"/>
          <w:sz w:val="24"/>
          <w:szCs w:val="24"/>
        </w:rPr>
        <w:t xml:space="preserve">uch as frost, pest, or spoilage </w:t>
      </w:r>
      <w:r w:rsidR="00A4587A" w:rsidRPr="00AD48D4">
        <w:rPr>
          <w:rFonts w:cs="Helvetica"/>
          <w:color w:val="000000"/>
          <w:sz w:val="24"/>
          <w:szCs w:val="24"/>
        </w:rPr>
        <w:t xml:space="preserve">resistance can be genetically transformed into plants. In </w:t>
      </w:r>
      <w:r w:rsidR="009E0AEC" w:rsidRPr="00AD48D4">
        <w:rPr>
          <w:rFonts w:cs="Helvetica"/>
          <w:color w:val="000000"/>
          <w:sz w:val="24"/>
          <w:szCs w:val="24"/>
        </w:rPr>
        <w:t xml:space="preserve">bioremediation, bacteria can be </w:t>
      </w:r>
      <w:r w:rsidR="00A4587A" w:rsidRPr="00AD48D4">
        <w:rPr>
          <w:rFonts w:cs="Helvetica"/>
          <w:color w:val="000000"/>
          <w:sz w:val="24"/>
          <w:szCs w:val="24"/>
        </w:rPr>
        <w:t>genetically transformed with genes enabling them to digest oil spi</w:t>
      </w:r>
      <w:r w:rsidR="009E0AEC" w:rsidRPr="00AD48D4">
        <w:rPr>
          <w:rFonts w:cs="Helvetica"/>
          <w:color w:val="000000"/>
          <w:sz w:val="24"/>
          <w:szCs w:val="24"/>
        </w:rPr>
        <w:t xml:space="preserve">lls. In medicine, diseases </w:t>
      </w:r>
      <w:r w:rsidR="00A4587A" w:rsidRPr="00AD48D4">
        <w:rPr>
          <w:rFonts w:cs="Helvetica"/>
          <w:color w:val="000000"/>
          <w:sz w:val="24"/>
          <w:szCs w:val="24"/>
        </w:rPr>
        <w:t>caused by defective genes are beginning to be treated by gene t</w:t>
      </w:r>
      <w:r w:rsidR="009E0AEC" w:rsidRPr="00AD48D4">
        <w:rPr>
          <w:rFonts w:cs="Helvetica"/>
          <w:color w:val="000000"/>
          <w:sz w:val="24"/>
          <w:szCs w:val="24"/>
        </w:rPr>
        <w:t xml:space="preserve">herapy; that is, by genetically </w:t>
      </w:r>
      <w:r w:rsidR="00A4587A" w:rsidRPr="00AD48D4">
        <w:rPr>
          <w:rFonts w:cs="Helvetica"/>
          <w:color w:val="000000"/>
          <w:sz w:val="24"/>
          <w:szCs w:val="24"/>
        </w:rPr>
        <w:t>transforming a sick person’s cells with healthy copies of</w:t>
      </w:r>
      <w:r w:rsidR="00AD48D4">
        <w:rPr>
          <w:rFonts w:cs="Helvetica"/>
          <w:color w:val="000000"/>
          <w:sz w:val="24"/>
          <w:szCs w:val="24"/>
        </w:rPr>
        <w:t xml:space="preserve"> the defective gene that causes </w:t>
      </w:r>
      <w:r w:rsidR="009E0AEC" w:rsidRPr="00AD48D4">
        <w:rPr>
          <w:rFonts w:cs="Helvetica"/>
          <w:color w:val="000000"/>
          <w:sz w:val="24"/>
          <w:szCs w:val="24"/>
        </w:rPr>
        <w:t>the disease.</w:t>
      </w:r>
    </w:p>
    <w:p w14:paraId="46133EF4" w14:textId="77777777" w:rsidR="009E0AEC" w:rsidRPr="00AD48D4" w:rsidRDefault="00A4587A" w:rsidP="009E0AEC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color w:val="000000"/>
          <w:sz w:val="24"/>
          <w:szCs w:val="24"/>
        </w:rPr>
      </w:pPr>
      <w:r w:rsidRPr="00AD48D4">
        <w:rPr>
          <w:rFonts w:cs="Helvetica"/>
          <w:color w:val="000000"/>
          <w:sz w:val="24"/>
          <w:szCs w:val="24"/>
        </w:rPr>
        <w:t>You will use a procedure to transform bacteria with a gene that codes for Green</w:t>
      </w:r>
      <w:r w:rsidR="009E0AEC" w:rsidRPr="00AD48D4">
        <w:rPr>
          <w:rFonts w:cs="Helvetica"/>
          <w:color w:val="000000"/>
          <w:sz w:val="24"/>
          <w:szCs w:val="24"/>
        </w:rPr>
        <w:t xml:space="preserve"> </w:t>
      </w:r>
      <w:r w:rsidRPr="00AD48D4">
        <w:rPr>
          <w:rFonts w:cs="Helvetica"/>
          <w:color w:val="000000"/>
          <w:sz w:val="24"/>
          <w:szCs w:val="24"/>
        </w:rPr>
        <w:t xml:space="preserve">Fluorescent Protein (GFP). The real-life source of this gene </w:t>
      </w:r>
      <w:r w:rsidR="009E0AEC" w:rsidRPr="00AD48D4">
        <w:rPr>
          <w:rFonts w:cs="Helvetica"/>
          <w:color w:val="000000"/>
          <w:sz w:val="24"/>
          <w:szCs w:val="24"/>
        </w:rPr>
        <w:t xml:space="preserve">is the bioluminescent jellyfish </w:t>
      </w:r>
      <w:r w:rsidRPr="00AD48D4">
        <w:rPr>
          <w:rFonts w:cs="Helvetica"/>
          <w:color w:val="000000"/>
          <w:sz w:val="24"/>
          <w:szCs w:val="24"/>
        </w:rPr>
        <w:t xml:space="preserve">Aequorea </w:t>
      </w:r>
      <w:proofErr w:type="spellStart"/>
      <w:r w:rsidRPr="00AD48D4">
        <w:rPr>
          <w:rFonts w:cs="Helvetica"/>
          <w:color w:val="000000"/>
          <w:sz w:val="24"/>
          <w:szCs w:val="24"/>
        </w:rPr>
        <w:t>victoria</w:t>
      </w:r>
      <w:proofErr w:type="spellEnd"/>
      <w:r w:rsidRPr="00AD48D4">
        <w:rPr>
          <w:rFonts w:cs="Helvetica"/>
          <w:color w:val="000000"/>
          <w:sz w:val="24"/>
          <w:szCs w:val="24"/>
        </w:rPr>
        <w:t>. Green Fluorescent Protein causes the je</w:t>
      </w:r>
      <w:r w:rsidR="009E0AEC" w:rsidRPr="00AD48D4">
        <w:rPr>
          <w:rFonts w:cs="Helvetica"/>
          <w:color w:val="000000"/>
          <w:sz w:val="24"/>
          <w:szCs w:val="24"/>
        </w:rPr>
        <w:t xml:space="preserve">llyfish to fluoresce and glow in </w:t>
      </w:r>
      <w:r w:rsidRPr="00AD48D4">
        <w:rPr>
          <w:rFonts w:cs="Helvetica"/>
          <w:color w:val="000000"/>
          <w:sz w:val="24"/>
          <w:szCs w:val="24"/>
        </w:rPr>
        <w:t>the dark. Following the transformation procedure, the bacter</w:t>
      </w:r>
      <w:r w:rsidR="009E0AEC" w:rsidRPr="00AD48D4">
        <w:rPr>
          <w:rFonts w:cs="Helvetica"/>
          <w:color w:val="000000"/>
          <w:sz w:val="24"/>
          <w:szCs w:val="24"/>
        </w:rPr>
        <w:t xml:space="preserve">ia express their newly acquired </w:t>
      </w:r>
      <w:r w:rsidRPr="00AD48D4">
        <w:rPr>
          <w:rFonts w:cs="Helvetica"/>
          <w:color w:val="000000"/>
          <w:sz w:val="24"/>
          <w:szCs w:val="24"/>
        </w:rPr>
        <w:t xml:space="preserve">jellyfish gene and produce the fluorescent protein, which </w:t>
      </w:r>
      <w:r w:rsidR="009E0AEC" w:rsidRPr="00AD48D4">
        <w:rPr>
          <w:rFonts w:cs="Helvetica"/>
          <w:color w:val="000000"/>
          <w:sz w:val="24"/>
          <w:szCs w:val="24"/>
        </w:rPr>
        <w:t xml:space="preserve">causes them to glow a brilliant </w:t>
      </w:r>
      <w:r w:rsidRPr="00AD48D4">
        <w:rPr>
          <w:rFonts w:cs="Helvetica"/>
          <w:color w:val="000000"/>
          <w:sz w:val="24"/>
          <w:szCs w:val="24"/>
        </w:rPr>
        <w:t>green</w:t>
      </w:r>
      <w:r w:rsidR="009E0AEC" w:rsidRPr="00AD48D4">
        <w:rPr>
          <w:rFonts w:cs="Helvetica"/>
          <w:color w:val="000000"/>
          <w:sz w:val="24"/>
          <w:szCs w:val="24"/>
        </w:rPr>
        <w:t xml:space="preserve"> color under ultraviolet light. </w:t>
      </w:r>
    </w:p>
    <w:p w14:paraId="6B62E71C" w14:textId="77777777" w:rsidR="009E0AEC" w:rsidRPr="00AB28AC" w:rsidRDefault="00A4587A" w:rsidP="009E0AEC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b/>
          <w:bCs/>
          <w:color w:val="000000"/>
          <w:sz w:val="24"/>
          <w:szCs w:val="24"/>
        </w:rPr>
      </w:pPr>
      <w:r w:rsidRPr="00AB28AC">
        <w:rPr>
          <w:rFonts w:cs="Helvetica"/>
          <w:b/>
          <w:bCs/>
          <w:color w:val="000000"/>
          <w:sz w:val="24"/>
          <w:szCs w:val="24"/>
        </w:rPr>
        <w:t xml:space="preserve">In this activity, you will learn about the process of moving 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genes from one organism to </w:t>
      </w:r>
      <w:r w:rsidRPr="00AB28AC">
        <w:rPr>
          <w:rFonts w:cs="Helvetica"/>
          <w:b/>
          <w:bCs/>
          <w:color w:val="000000"/>
          <w:sz w:val="24"/>
          <w:szCs w:val="24"/>
        </w:rPr>
        <w:t>another with the aid of a plasmid. In addition to one large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 chromosome, bacteria naturally </w:t>
      </w:r>
      <w:r w:rsidRPr="00AB28AC">
        <w:rPr>
          <w:rFonts w:cs="Helvetica"/>
          <w:b/>
          <w:bCs/>
          <w:color w:val="000000"/>
          <w:sz w:val="24"/>
          <w:szCs w:val="24"/>
        </w:rPr>
        <w:t>contain one or more small circular pieces of DNA calle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d plasmids. Plasmid DNA usually </w:t>
      </w:r>
      <w:r w:rsidRPr="00AB28AC">
        <w:rPr>
          <w:rFonts w:cs="Helvetica"/>
          <w:b/>
          <w:bCs/>
          <w:color w:val="000000"/>
          <w:sz w:val="24"/>
          <w:szCs w:val="24"/>
        </w:rPr>
        <w:t>contains genes for one or more traits that may be beneficial to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 bacterial survival. In nature, </w:t>
      </w:r>
      <w:r w:rsidRPr="00AB28AC">
        <w:rPr>
          <w:rFonts w:cs="Helvetica"/>
          <w:b/>
          <w:bCs/>
          <w:color w:val="000000"/>
          <w:sz w:val="24"/>
          <w:szCs w:val="24"/>
        </w:rPr>
        <w:t>bacteria can transfer plasmids back and forth allowing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 them to share these beneficial </w:t>
      </w:r>
      <w:r w:rsidRPr="00AB28AC">
        <w:rPr>
          <w:rFonts w:cs="Helvetica"/>
          <w:b/>
          <w:bCs/>
          <w:color w:val="000000"/>
          <w:sz w:val="24"/>
          <w:szCs w:val="24"/>
        </w:rPr>
        <w:t xml:space="preserve">genes. This natural mechanism allows bacteria to adapt 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to new environments. The recent </w:t>
      </w:r>
      <w:r w:rsidRPr="00AB28AC">
        <w:rPr>
          <w:rFonts w:cs="Helvetica"/>
          <w:b/>
          <w:bCs/>
          <w:color w:val="000000"/>
          <w:sz w:val="24"/>
          <w:szCs w:val="24"/>
        </w:rPr>
        <w:t xml:space="preserve">occurrence of bacterial resistance to antibiotics is </w:t>
      </w:r>
      <w:r w:rsidR="007300C6" w:rsidRPr="00AB28AC">
        <w:rPr>
          <w:rFonts w:cs="Helvetica"/>
          <w:b/>
          <w:bCs/>
          <w:color w:val="000000"/>
          <w:sz w:val="24"/>
          <w:szCs w:val="24"/>
        </w:rPr>
        <w:t xml:space="preserve">in part </w:t>
      </w:r>
      <w:r w:rsidRPr="00AB28AC">
        <w:rPr>
          <w:rFonts w:cs="Helvetica"/>
          <w:b/>
          <w:bCs/>
          <w:color w:val="000000"/>
          <w:sz w:val="24"/>
          <w:szCs w:val="24"/>
        </w:rPr>
        <w:t>due t</w:t>
      </w:r>
      <w:r w:rsidR="009E0AEC" w:rsidRPr="00AB28AC">
        <w:rPr>
          <w:rFonts w:cs="Helvetica"/>
          <w:b/>
          <w:bCs/>
          <w:color w:val="000000"/>
          <w:sz w:val="24"/>
          <w:szCs w:val="24"/>
        </w:rPr>
        <w:t xml:space="preserve">o the transmission of plasmids. </w:t>
      </w:r>
    </w:p>
    <w:p w14:paraId="4C492085" w14:textId="7081C8FE" w:rsidR="00A4587A" w:rsidRPr="00AD48D4" w:rsidRDefault="00A4587A" w:rsidP="009E0AEC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color w:val="000000"/>
          <w:sz w:val="24"/>
          <w:szCs w:val="24"/>
        </w:rPr>
      </w:pPr>
      <w:r w:rsidRPr="00AD48D4">
        <w:rPr>
          <w:rFonts w:cs="Helvetica"/>
          <w:color w:val="000000"/>
          <w:sz w:val="24"/>
          <w:szCs w:val="24"/>
        </w:rPr>
        <w:t xml:space="preserve">Bio-Rad’s unique </w:t>
      </w:r>
      <w:proofErr w:type="spellStart"/>
      <w:r w:rsidRPr="00AD48D4">
        <w:rPr>
          <w:rFonts w:cs="Helvetica"/>
          <w:color w:val="000000"/>
          <w:sz w:val="24"/>
          <w:szCs w:val="24"/>
        </w:rPr>
        <w:t>pGLO</w:t>
      </w:r>
      <w:proofErr w:type="spellEnd"/>
      <w:r w:rsidRPr="00AD48D4">
        <w:rPr>
          <w:rFonts w:cs="Helvetica"/>
          <w:color w:val="000000"/>
          <w:sz w:val="24"/>
          <w:szCs w:val="24"/>
        </w:rPr>
        <w:t xml:space="preserve"> plasmid encodes the gene for G</w:t>
      </w:r>
      <w:r w:rsidR="009E0AEC" w:rsidRPr="00AD48D4">
        <w:rPr>
          <w:rFonts w:cs="Helvetica"/>
          <w:color w:val="000000"/>
          <w:sz w:val="24"/>
          <w:szCs w:val="24"/>
        </w:rPr>
        <w:t xml:space="preserve">FP and a gene for resistance to </w:t>
      </w:r>
      <w:r w:rsidRPr="00AD48D4">
        <w:rPr>
          <w:rFonts w:cs="Helvetica"/>
          <w:color w:val="000000"/>
          <w:sz w:val="24"/>
          <w:szCs w:val="24"/>
        </w:rPr>
        <w:t xml:space="preserve">the antibiotic ampicillin. </w:t>
      </w:r>
      <w:proofErr w:type="spellStart"/>
      <w:r w:rsidRPr="00AD48D4">
        <w:rPr>
          <w:rFonts w:cs="Helvetica"/>
          <w:color w:val="000000"/>
          <w:sz w:val="24"/>
          <w:szCs w:val="24"/>
        </w:rPr>
        <w:t>pGLO</w:t>
      </w:r>
      <w:proofErr w:type="spellEnd"/>
      <w:r w:rsidRPr="00AD48D4">
        <w:rPr>
          <w:rFonts w:cs="Helvetica"/>
          <w:color w:val="000000"/>
          <w:sz w:val="24"/>
          <w:szCs w:val="24"/>
        </w:rPr>
        <w:t xml:space="preserve"> also incorporates a special ge</w:t>
      </w:r>
      <w:r w:rsidR="009E0AEC" w:rsidRPr="00AD48D4">
        <w:rPr>
          <w:rFonts w:cs="Helvetica"/>
          <w:color w:val="000000"/>
          <w:sz w:val="24"/>
          <w:szCs w:val="24"/>
        </w:rPr>
        <w:t xml:space="preserve">ne regulation system, which can </w:t>
      </w:r>
      <w:r w:rsidRPr="00AD48D4">
        <w:rPr>
          <w:rFonts w:cs="Helvetica"/>
          <w:color w:val="000000"/>
          <w:sz w:val="24"/>
          <w:szCs w:val="24"/>
        </w:rPr>
        <w:t xml:space="preserve">be used to control expression of the fluorescent protein in </w:t>
      </w:r>
      <w:r w:rsidRPr="00AD48D4">
        <w:rPr>
          <w:rFonts w:cs="Helvetica"/>
          <w:color w:val="000000"/>
          <w:sz w:val="24"/>
          <w:szCs w:val="24"/>
        </w:rPr>
        <w:lastRenderedPageBreak/>
        <w:t>tran</w:t>
      </w:r>
      <w:r w:rsidR="009E0AEC" w:rsidRPr="00AD48D4">
        <w:rPr>
          <w:rFonts w:cs="Helvetica"/>
          <w:color w:val="000000"/>
          <w:sz w:val="24"/>
          <w:szCs w:val="24"/>
        </w:rPr>
        <w:t xml:space="preserve">sformed cells. The gene for GFP </w:t>
      </w:r>
      <w:r w:rsidRPr="00AD48D4">
        <w:rPr>
          <w:rFonts w:cs="Helvetica"/>
          <w:color w:val="000000"/>
          <w:sz w:val="24"/>
          <w:szCs w:val="24"/>
        </w:rPr>
        <w:t>can be switched on in transformed cells by adding the sugar arabinose to the cells’</w:t>
      </w:r>
      <w:r w:rsidR="009E0AEC" w:rsidRPr="00AD48D4">
        <w:rPr>
          <w:rFonts w:cs="Helvetica"/>
          <w:color w:val="000000"/>
          <w:sz w:val="24"/>
          <w:szCs w:val="24"/>
        </w:rPr>
        <w:t xml:space="preserve"> nutrient </w:t>
      </w:r>
      <w:r w:rsidRPr="004B577F">
        <w:rPr>
          <w:rFonts w:cs="Helvetica"/>
          <w:color w:val="000000"/>
          <w:sz w:val="24"/>
          <w:szCs w:val="24"/>
        </w:rPr>
        <w:t>medium</w:t>
      </w:r>
      <w:r w:rsidR="00AB28AC" w:rsidRPr="004B577F">
        <w:rPr>
          <w:rFonts w:cs="Helvetica"/>
          <w:color w:val="000000"/>
          <w:sz w:val="24"/>
          <w:szCs w:val="24"/>
        </w:rPr>
        <w:t xml:space="preserve"> (LB</w:t>
      </w:r>
      <w:r w:rsidR="004B577F" w:rsidRPr="004B577F">
        <w:rPr>
          <w:rFonts w:cs="Helvetica"/>
          <w:color w:val="000000"/>
          <w:sz w:val="24"/>
          <w:szCs w:val="24"/>
        </w:rPr>
        <w:t>)</w:t>
      </w:r>
      <w:r w:rsidR="00AB28AC">
        <w:rPr>
          <w:rFonts w:cs="Helvetica"/>
          <w:color w:val="000000"/>
          <w:sz w:val="24"/>
          <w:szCs w:val="24"/>
        </w:rPr>
        <w:t xml:space="preserve"> </w:t>
      </w:r>
      <w:r w:rsidRPr="00AD48D4">
        <w:rPr>
          <w:rFonts w:cs="Helvetica"/>
          <w:color w:val="000000"/>
          <w:sz w:val="24"/>
          <w:szCs w:val="24"/>
        </w:rPr>
        <w:t>. Selection for cells that have been transformed w</w:t>
      </w:r>
      <w:r w:rsidR="009E0AEC" w:rsidRPr="00AD48D4">
        <w:rPr>
          <w:rFonts w:cs="Helvetica"/>
          <w:color w:val="000000"/>
          <w:sz w:val="24"/>
          <w:szCs w:val="24"/>
        </w:rPr>
        <w:t xml:space="preserve">ith </w:t>
      </w:r>
      <w:proofErr w:type="spellStart"/>
      <w:r w:rsidR="009E0AEC" w:rsidRPr="00AD48D4">
        <w:rPr>
          <w:rFonts w:cs="Helvetica"/>
          <w:color w:val="000000"/>
          <w:sz w:val="24"/>
          <w:szCs w:val="24"/>
        </w:rPr>
        <w:t>pGLO</w:t>
      </w:r>
      <w:proofErr w:type="spellEnd"/>
      <w:r w:rsidR="009E0AEC" w:rsidRPr="00AD48D4">
        <w:rPr>
          <w:rFonts w:cs="Helvetica"/>
          <w:color w:val="000000"/>
          <w:sz w:val="24"/>
          <w:szCs w:val="24"/>
        </w:rPr>
        <w:t xml:space="preserve"> DNA is accomplished by </w:t>
      </w:r>
      <w:r w:rsidRPr="00AD48D4">
        <w:rPr>
          <w:rFonts w:cs="Helvetica"/>
          <w:color w:val="000000"/>
          <w:sz w:val="24"/>
          <w:szCs w:val="24"/>
        </w:rPr>
        <w:t xml:space="preserve">growth on </w:t>
      </w:r>
      <w:r w:rsidR="004B577F">
        <w:rPr>
          <w:rFonts w:cs="Helvetica"/>
          <w:b/>
          <w:bCs/>
          <w:color w:val="000000"/>
          <w:sz w:val="24"/>
          <w:szCs w:val="24"/>
        </w:rPr>
        <w:t>a</w:t>
      </w:r>
      <w:r w:rsidR="004B577F" w:rsidRPr="004B577F">
        <w:rPr>
          <w:rFonts w:cs="Helvetica"/>
          <w:b/>
          <w:bCs/>
          <w:color w:val="000000"/>
          <w:sz w:val="24"/>
          <w:szCs w:val="24"/>
        </w:rPr>
        <w:t>mpicillin</w:t>
      </w:r>
      <w:r w:rsidR="004B577F">
        <w:rPr>
          <w:rFonts w:cs="Helvetica"/>
          <w:b/>
          <w:bCs/>
          <w:color w:val="000000"/>
          <w:sz w:val="24"/>
          <w:szCs w:val="24"/>
        </w:rPr>
        <w:t xml:space="preserve"> </w:t>
      </w:r>
      <w:r w:rsidRPr="00AD48D4">
        <w:rPr>
          <w:rFonts w:cs="Helvetica"/>
          <w:color w:val="000000"/>
          <w:sz w:val="24"/>
          <w:szCs w:val="24"/>
        </w:rPr>
        <w:t xml:space="preserve">plates. </w:t>
      </w:r>
      <w:r w:rsidR="004B577F">
        <w:rPr>
          <w:rFonts w:cs="Helvetica"/>
          <w:color w:val="000000"/>
          <w:sz w:val="24"/>
          <w:szCs w:val="24"/>
        </w:rPr>
        <w:t>(Ampicillin</w:t>
      </w:r>
      <w:bookmarkStart w:id="0" w:name="_GoBack"/>
      <w:bookmarkEnd w:id="0"/>
      <w:r w:rsidR="004B577F">
        <w:rPr>
          <w:rFonts w:cs="Helvetica"/>
          <w:color w:val="000000"/>
          <w:sz w:val="24"/>
          <w:szCs w:val="24"/>
        </w:rPr>
        <w:t xml:space="preserve"> is a type of antibiotic.) </w:t>
      </w:r>
      <w:r w:rsidRPr="00AD48D4">
        <w:rPr>
          <w:rFonts w:cs="Helvetica"/>
          <w:color w:val="000000"/>
          <w:sz w:val="24"/>
          <w:szCs w:val="24"/>
        </w:rPr>
        <w:t>Transformed cells will appear</w:t>
      </w:r>
      <w:r w:rsidR="009E0AEC" w:rsidRPr="00AD48D4">
        <w:rPr>
          <w:rFonts w:cs="Helvetica"/>
          <w:color w:val="000000"/>
          <w:sz w:val="24"/>
          <w:szCs w:val="24"/>
        </w:rPr>
        <w:t xml:space="preserve"> white (wild-type phenotype) on </w:t>
      </w:r>
      <w:r w:rsidRPr="00AD48D4">
        <w:rPr>
          <w:rFonts w:cs="Helvetica"/>
          <w:color w:val="000000"/>
          <w:sz w:val="24"/>
          <w:szCs w:val="24"/>
        </w:rPr>
        <w:t>plates not containing arabinose, and fluorescent green u</w:t>
      </w:r>
      <w:r w:rsidR="009E0AEC" w:rsidRPr="00AD48D4">
        <w:rPr>
          <w:rFonts w:cs="Helvetica"/>
          <w:color w:val="000000"/>
          <w:sz w:val="24"/>
          <w:szCs w:val="24"/>
        </w:rPr>
        <w:t xml:space="preserve">nder UV light when arabinose is </w:t>
      </w:r>
      <w:r w:rsidRPr="00AD48D4">
        <w:rPr>
          <w:rFonts w:cs="Helvetica"/>
          <w:color w:val="000000"/>
          <w:sz w:val="24"/>
          <w:szCs w:val="24"/>
        </w:rPr>
        <w:t>includ</w:t>
      </w:r>
      <w:r w:rsidR="009E0AEC" w:rsidRPr="00AD48D4">
        <w:rPr>
          <w:rFonts w:cs="Helvetica"/>
          <w:color w:val="000000"/>
          <w:sz w:val="24"/>
          <w:szCs w:val="24"/>
        </w:rPr>
        <w:t xml:space="preserve">ed in the nutrient agar medium. </w:t>
      </w:r>
      <w:r w:rsidRPr="00AD48D4">
        <w:rPr>
          <w:rFonts w:cs="Helvetica"/>
          <w:color w:val="000000"/>
          <w:sz w:val="24"/>
          <w:szCs w:val="24"/>
        </w:rPr>
        <w:t>You will be provided with the tools and a protocol for performing genetic transformation.</w:t>
      </w:r>
    </w:p>
    <w:p w14:paraId="2C717831" w14:textId="77777777" w:rsidR="009E0AEC" w:rsidRPr="00AD48D4" w:rsidRDefault="009E0AEC" w:rsidP="00A4587A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14:paraId="181CBC88" w14:textId="77777777" w:rsidR="00722EA9" w:rsidRPr="00AD48D4" w:rsidRDefault="00722EA9" w:rsidP="00A4587A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AD48D4">
        <w:rPr>
          <w:rFonts w:cs="Helvetica"/>
          <w:b/>
          <w:color w:val="000000"/>
          <w:sz w:val="24"/>
          <w:szCs w:val="24"/>
        </w:rPr>
        <w:t xml:space="preserve">Introduction to the </w:t>
      </w:r>
      <w:r w:rsidRPr="00AD48D4">
        <w:rPr>
          <w:rFonts w:cs="Helvetica"/>
          <w:b/>
          <w:bCs/>
          <w:color w:val="000000"/>
          <w:sz w:val="24"/>
          <w:szCs w:val="24"/>
        </w:rPr>
        <w:t>Arabinose Operon</w:t>
      </w:r>
    </w:p>
    <w:p w14:paraId="217960E2" w14:textId="77777777" w:rsidR="009A15D1" w:rsidRPr="00AD48D4" w:rsidRDefault="00722EA9" w:rsidP="009A15D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AD48D4">
        <w:rPr>
          <w:rFonts w:cs="Helvetica"/>
          <w:sz w:val="24"/>
          <w:szCs w:val="24"/>
        </w:rPr>
        <w:t>Our bodies contain thousands of different proteins whi</w:t>
      </w:r>
      <w:r w:rsidR="009A15D1" w:rsidRPr="00AD48D4">
        <w:rPr>
          <w:rFonts w:cs="Helvetica"/>
          <w:sz w:val="24"/>
          <w:szCs w:val="24"/>
        </w:rPr>
        <w:t xml:space="preserve">ch perform many different jobs. </w:t>
      </w:r>
      <w:r w:rsidRPr="00AD48D4">
        <w:rPr>
          <w:rFonts w:cs="Helvetica"/>
          <w:sz w:val="24"/>
          <w:szCs w:val="24"/>
        </w:rPr>
        <w:t>Digestive enzymes are proteins; some of the hormone sign</w:t>
      </w:r>
      <w:r w:rsidR="009A15D1" w:rsidRPr="00AD48D4">
        <w:rPr>
          <w:rFonts w:cs="Helvetica"/>
          <w:sz w:val="24"/>
          <w:szCs w:val="24"/>
        </w:rPr>
        <w:t xml:space="preserve">als that run through our bodies </w:t>
      </w:r>
      <w:r w:rsidRPr="00AD48D4">
        <w:rPr>
          <w:rFonts w:cs="Helvetica"/>
          <w:sz w:val="24"/>
          <w:szCs w:val="24"/>
        </w:rPr>
        <w:t>and the antibodies protecting us from disease are proteins.</w:t>
      </w:r>
      <w:r w:rsidR="009A15D1" w:rsidRPr="00AD48D4">
        <w:rPr>
          <w:rFonts w:cs="Helvetica"/>
          <w:sz w:val="24"/>
          <w:szCs w:val="24"/>
        </w:rPr>
        <w:t xml:space="preserve"> The information for assembling </w:t>
      </w:r>
      <w:r w:rsidRPr="00AD48D4">
        <w:rPr>
          <w:rFonts w:cs="Helvetica"/>
          <w:sz w:val="24"/>
          <w:szCs w:val="24"/>
        </w:rPr>
        <w:t>a protein is carried in our DNA. The section of DNA which</w:t>
      </w:r>
      <w:r w:rsidR="009A15D1" w:rsidRPr="00AD48D4">
        <w:rPr>
          <w:rFonts w:cs="Helvetica"/>
          <w:sz w:val="24"/>
          <w:szCs w:val="24"/>
        </w:rPr>
        <w:t xml:space="preserve"> contains the code for making a </w:t>
      </w:r>
      <w:r w:rsidRPr="00AD48D4">
        <w:rPr>
          <w:rFonts w:cs="Helvetica"/>
          <w:sz w:val="24"/>
          <w:szCs w:val="24"/>
        </w:rPr>
        <w:t>protein is called a gene. There are over 30,000–100</w:t>
      </w:r>
      <w:r w:rsidR="009A15D1" w:rsidRPr="00AD48D4">
        <w:rPr>
          <w:rFonts w:cs="Helvetica"/>
          <w:sz w:val="24"/>
          <w:szCs w:val="24"/>
        </w:rPr>
        <w:t xml:space="preserve">,000 genes in the human genome. </w:t>
      </w:r>
      <w:r w:rsidRPr="00AD48D4">
        <w:rPr>
          <w:rFonts w:cs="Helvetica"/>
          <w:sz w:val="24"/>
          <w:szCs w:val="24"/>
        </w:rPr>
        <w:t>Each gene codes for a unique protein: one gene, one pro</w:t>
      </w:r>
      <w:r w:rsidR="009A15D1" w:rsidRPr="00AD48D4">
        <w:rPr>
          <w:rFonts w:cs="Helvetica"/>
          <w:sz w:val="24"/>
          <w:szCs w:val="24"/>
        </w:rPr>
        <w:t xml:space="preserve">tein. The gene that codes for a </w:t>
      </w:r>
      <w:r w:rsidRPr="00AD48D4">
        <w:rPr>
          <w:rFonts w:cs="Helvetica"/>
          <w:sz w:val="24"/>
          <w:szCs w:val="24"/>
        </w:rPr>
        <w:t>digestive enzyme in your mouth is different from one th</w:t>
      </w:r>
      <w:r w:rsidR="009A15D1" w:rsidRPr="00AD48D4">
        <w:rPr>
          <w:rFonts w:cs="Helvetica"/>
          <w:sz w:val="24"/>
          <w:szCs w:val="24"/>
        </w:rPr>
        <w:t>at codes for an antibody or the pigment that colors your eyes.</w:t>
      </w:r>
    </w:p>
    <w:p w14:paraId="48868FC6" w14:textId="77777777" w:rsidR="009A15D1" w:rsidRPr="00AD48D4" w:rsidRDefault="009A15D1" w:rsidP="009A15D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AD48D4">
        <w:rPr>
          <w:rFonts w:cs="Helvetica"/>
          <w:sz w:val="24"/>
          <w:szCs w:val="24"/>
        </w:rPr>
        <w:t xml:space="preserve"> </w:t>
      </w:r>
      <w:r w:rsidR="00722EA9" w:rsidRPr="00AD48D4">
        <w:rPr>
          <w:rFonts w:cs="Helvetica"/>
          <w:sz w:val="24"/>
          <w:szCs w:val="24"/>
        </w:rPr>
        <w:t>Organisms regulate expression of their genes and ulti</w:t>
      </w:r>
      <w:r w:rsidRPr="00AD48D4">
        <w:rPr>
          <w:rFonts w:cs="Helvetica"/>
          <w:sz w:val="24"/>
          <w:szCs w:val="24"/>
        </w:rPr>
        <w:t xml:space="preserve">mately the amounts and kinds of </w:t>
      </w:r>
      <w:r w:rsidR="00722EA9" w:rsidRPr="00AD48D4">
        <w:rPr>
          <w:rFonts w:cs="Helvetica"/>
          <w:sz w:val="24"/>
          <w:szCs w:val="24"/>
        </w:rPr>
        <w:t>proteins present within their cells for a myriad of reasons, including developme</w:t>
      </w:r>
      <w:r w:rsidRPr="00AD48D4">
        <w:rPr>
          <w:rFonts w:cs="Helvetica"/>
          <w:sz w:val="24"/>
          <w:szCs w:val="24"/>
        </w:rPr>
        <w:t xml:space="preserve">ntal changes, </w:t>
      </w:r>
      <w:r w:rsidR="00722EA9" w:rsidRPr="00AD48D4">
        <w:rPr>
          <w:rFonts w:cs="Helvetica"/>
          <w:sz w:val="24"/>
          <w:szCs w:val="24"/>
        </w:rPr>
        <w:t>cellular specialization, and adaptation to the environment. Gene</w:t>
      </w:r>
      <w:r w:rsidRPr="00AD48D4">
        <w:rPr>
          <w:rFonts w:cs="Helvetica"/>
          <w:sz w:val="24"/>
          <w:szCs w:val="24"/>
        </w:rPr>
        <w:t xml:space="preserve"> regulation not only allows for </w:t>
      </w:r>
      <w:r w:rsidR="00722EA9" w:rsidRPr="00AD48D4">
        <w:rPr>
          <w:rFonts w:cs="Helvetica"/>
          <w:sz w:val="24"/>
          <w:szCs w:val="24"/>
        </w:rPr>
        <w:t>adaptation to differing conditions, but also prevents wast</w:t>
      </w:r>
      <w:r w:rsidRPr="00AD48D4">
        <w:rPr>
          <w:rFonts w:cs="Helvetica"/>
          <w:sz w:val="24"/>
          <w:szCs w:val="24"/>
        </w:rPr>
        <w:t xml:space="preserve">eful overproduction of unneeded </w:t>
      </w:r>
      <w:r w:rsidR="00722EA9" w:rsidRPr="00AD48D4">
        <w:rPr>
          <w:rFonts w:cs="Helvetica"/>
          <w:sz w:val="24"/>
          <w:szCs w:val="24"/>
        </w:rPr>
        <w:t>proteins which would put the organism at a competitive disa</w:t>
      </w:r>
      <w:r w:rsidRPr="00AD48D4">
        <w:rPr>
          <w:rFonts w:cs="Helvetica"/>
          <w:sz w:val="24"/>
          <w:szCs w:val="24"/>
        </w:rPr>
        <w:t xml:space="preserve">dvantage. The genes involved in </w:t>
      </w:r>
      <w:r w:rsidR="00722EA9" w:rsidRPr="00AD48D4">
        <w:rPr>
          <w:rFonts w:cs="Helvetica"/>
          <w:sz w:val="24"/>
          <w:szCs w:val="24"/>
        </w:rPr>
        <w:t>the transport and breakdown (catabolism) of food are good examples of highly regulated</w:t>
      </w:r>
      <w:r w:rsidRPr="00AD48D4">
        <w:rPr>
          <w:rFonts w:cs="Helvetica"/>
          <w:sz w:val="24"/>
          <w:szCs w:val="24"/>
        </w:rPr>
        <w:t xml:space="preserve"> </w:t>
      </w:r>
      <w:r w:rsidR="00722EA9" w:rsidRPr="00AD48D4">
        <w:rPr>
          <w:rFonts w:cs="Helvetica"/>
          <w:sz w:val="24"/>
          <w:szCs w:val="24"/>
        </w:rPr>
        <w:t>genes. For example, the sugar arabinose is both a source of</w:t>
      </w:r>
      <w:r w:rsidRPr="00AD48D4">
        <w:rPr>
          <w:rFonts w:cs="Helvetica"/>
          <w:sz w:val="24"/>
          <w:szCs w:val="24"/>
        </w:rPr>
        <w:t xml:space="preserve"> energy and a source of carbon. </w:t>
      </w:r>
      <w:r w:rsidR="00722EA9" w:rsidRPr="00AD48D4">
        <w:rPr>
          <w:rFonts w:cs="Helvetica"/>
          <w:sz w:val="24"/>
          <w:szCs w:val="24"/>
        </w:rPr>
        <w:t>E. coli bacteria produce three enzymes (proteins) neede</w:t>
      </w:r>
      <w:r w:rsidRPr="00AD48D4">
        <w:rPr>
          <w:rFonts w:cs="Helvetica"/>
          <w:sz w:val="24"/>
          <w:szCs w:val="24"/>
        </w:rPr>
        <w:t xml:space="preserve">d to digest arabinose as a food </w:t>
      </w:r>
      <w:r w:rsidR="00722EA9" w:rsidRPr="00AD48D4">
        <w:rPr>
          <w:rFonts w:cs="Helvetica"/>
          <w:sz w:val="24"/>
          <w:szCs w:val="24"/>
        </w:rPr>
        <w:t xml:space="preserve">source. The genes which code for these enzymes are </w:t>
      </w:r>
      <w:r w:rsidRPr="00AD48D4">
        <w:rPr>
          <w:rFonts w:cs="Helvetica"/>
          <w:sz w:val="24"/>
          <w:szCs w:val="24"/>
        </w:rPr>
        <w:t xml:space="preserve">not expressed when arabinose is </w:t>
      </w:r>
      <w:r w:rsidR="00722EA9" w:rsidRPr="00AD48D4">
        <w:rPr>
          <w:rFonts w:cs="Helvetica"/>
          <w:sz w:val="24"/>
          <w:szCs w:val="24"/>
        </w:rPr>
        <w:t>absent, but they are expressed when arabinose is present in</w:t>
      </w:r>
      <w:r w:rsidRPr="00AD48D4">
        <w:rPr>
          <w:rFonts w:cs="Helvetica"/>
          <w:sz w:val="24"/>
          <w:szCs w:val="24"/>
        </w:rPr>
        <w:t xml:space="preserve"> their environment. How is this so?</w:t>
      </w:r>
    </w:p>
    <w:p w14:paraId="6D467851" w14:textId="77777777" w:rsidR="009A15D1" w:rsidRPr="00AD48D4" w:rsidRDefault="009A15D1" w:rsidP="009A15D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AD48D4">
        <w:rPr>
          <w:rFonts w:cs="Helvetica"/>
          <w:sz w:val="24"/>
          <w:szCs w:val="24"/>
        </w:rPr>
        <w:t xml:space="preserve"> </w:t>
      </w:r>
      <w:r w:rsidR="00722EA9" w:rsidRPr="00AD48D4">
        <w:rPr>
          <w:rFonts w:cs="Helvetica"/>
          <w:sz w:val="24"/>
          <w:szCs w:val="24"/>
        </w:rPr>
        <w:t xml:space="preserve">Regulation of the expression of proteins often occurs at </w:t>
      </w:r>
      <w:r w:rsidRPr="00AD48D4">
        <w:rPr>
          <w:rFonts w:cs="Helvetica"/>
          <w:sz w:val="24"/>
          <w:szCs w:val="24"/>
        </w:rPr>
        <w:t xml:space="preserve">the level of transcription from </w:t>
      </w:r>
      <w:r w:rsidR="00722EA9" w:rsidRPr="00AD48D4">
        <w:rPr>
          <w:rFonts w:cs="Helvetica"/>
          <w:sz w:val="24"/>
          <w:szCs w:val="24"/>
        </w:rPr>
        <w:t>DNA into RNA. This regulation takes place at a very specifi</w:t>
      </w:r>
      <w:r w:rsidRPr="00AD48D4">
        <w:rPr>
          <w:rFonts w:cs="Helvetica"/>
          <w:sz w:val="24"/>
          <w:szCs w:val="24"/>
        </w:rPr>
        <w:t xml:space="preserve">c location on the DNA template, </w:t>
      </w:r>
      <w:r w:rsidR="00722EA9" w:rsidRPr="00AD48D4">
        <w:rPr>
          <w:rFonts w:cs="Helvetica"/>
          <w:sz w:val="24"/>
          <w:szCs w:val="24"/>
        </w:rPr>
        <w:t>called a promoter, where RNA polymerase sits down on the DNA and begins tran</w:t>
      </w:r>
      <w:r w:rsidRPr="00AD48D4">
        <w:rPr>
          <w:rFonts w:cs="Helvetica"/>
          <w:sz w:val="24"/>
          <w:szCs w:val="24"/>
        </w:rPr>
        <w:t xml:space="preserve">scription of </w:t>
      </w:r>
      <w:r w:rsidR="00722EA9" w:rsidRPr="00AD48D4">
        <w:rPr>
          <w:rFonts w:cs="Helvetica"/>
          <w:sz w:val="24"/>
          <w:szCs w:val="24"/>
        </w:rPr>
        <w:t>the gene. In bacteria, groups of related genes are often clu</w:t>
      </w:r>
      <w:r w:rsidRPr="00AD48D4">
        <w:rPr>
          <w:rFonts w:cs="Helvetica"/>
          <w:sz w:val="24"/>
          <w:szCs w:val="24"/>
        </w:rPr>
        <w:t xml:space="preserve">stered together and transcribed </w:t>
      </w:r>
      <w:r w:rsidR="00722EA9" w:rsidRPr="00AD48D4">
        <w:rPr>
          <w:rFonts w:cs="Helvetica"/>
          <w:sz w:val="24"/>
          <w:szCs w:val="24"/>
        </w:rPr>
        <w:t>into RNA from one promoter. These clusters of genes cont</w:t>
      </w:r>
      <w:r w:rsidRPr="00AD48D4">
        <w:rPr>
          <w:rFonts w:cs="Helvetica"/>
          <w:sz w:val="24"/>
          <w:szCs w:val="24"/>
        </w:rPr>
        <w:t xml:space="preserve">rolled by a single promoter are called operons. </w:t>
      </w:r>
    </w:p>
    <w:p w14:paraId="4382B004" w14:textId="77777777" w:rsidR="009A15D1" w:rsidRPr="00AD48D4" w:rsidRDefault="00722EA9" w:rsidP="009A15D1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AD48D4">
        <w:rPr>
          <w:rFonts w:cs="Helvetica"/>
          <w:sz w:val="24"/>
          <w:szCs w:val="24"/>
        </w:rPr>
        <w:t>The three genes (</w:t>
      </w:r>
      <w:proofErr w:type="spellStart"/>
      <w:r w:rsidRPr="00AD48D4">
        <w:rPr>
          <w:rFonts w:cs="Helvetica"/>
          <w:sz w:val="24"/>
          <w:szCs w:val="24"/>
        </w:rPr>
        <w:t>araB</w:t>
      </w:r>
      <w:proofErr w:type="spellEnd"/>
      <w:r w:rsidRPr="00AD48D4">
        <w:rPr>
          <w:rFonts w:cs="Helvetica"/>
          <w:sz w:val="24"/>
          <w:szCs w:val="24"/>
        </w:rPr>
        <w:t xml:space="preserve">, </w:t>
      </w:r>
      <w:proofErr w:type="spellStart"/>
      <w:r w:rsidRPr="00AD48D4">
        <w:rPr>
          <w:rFonts w:cs="Helvetica"/>
          <w:sz w:val="24"/>
          <w:szCs w:val="24"/>
        </w:rPr>
        <w:t>araA</w:t>
      </w:r>
      <w:proofErr w:type="spellEnd"/>
      <w:r w:rsidRPr="00AD48D4">
        <w:rPr>
          <w:rFonts w:cs="Helvetica"/>
          <w:sz w:val="24"/>
          <w:szCs w:val="24"/>
        </w:rPr>
        <w:t xml:space="preserve"> and </w:t>
      </w:r>
      <w:proofErr w:type="spellStart"/>
      <w:r w:rsidRPr="00AD48D4">
        <w:rPr>
          <w:rFonts w:cs="Helvetica"/>
          <w:sz w:val="24"/>
          <w:szCs w:val="24"/>
        </w:rPr>
        <w:t>araD</w:t>
      </w:r>
      <w:proofErr w:type="spellEnd"/>
      <w:r w:rsidRPr="00AD48D4">
        <w:rPr>
          <w:rFonts w:cs="Helvetica"/>
          <w:sz w:val="24"/>
          <w:szCs w:val="24"/>
        </w:rPr>
        <w:t>) that code for thre</w:t>
      </w:r>
      <w:r w:rsidR="009A15D1" w:rsidRPr="00AD48D4">
        <w:rPr>
          <w:rFonts w:cs="Helvetica"/>
          <w:sz w:val="24"/>
          <w:szCs w:val="24"/>
        </w:rPr>
        <w:t xml:space="preserve">e digestive enzymes involved in </w:t>
      </w:r>
      <w:r w:rsidRPr="00AD48D4">
        <w:rPr>
          <w:rFonts w:cs="Helvetica"/>
          <w:sz w:val="24"/>
          <w:szCs w:val="24"/>
        </w:rPr>
        <w:t>the breakdown of arabinose are clustered together in</w:t>
      </w:r>
      <w:r w:rsidR="009A15D1" w:rsidRPr="00AD48D4">
        <w:rPr>
          <w:rFonts w:cs="Helvetica"/>
          <w:sz w:val="24"/>
          <w:szCs w:val="24"/>
        </w:rPr>
        <w:t xml:space="preserve"> what is known as the arabinose </w:t>
      </w:r>
      <w:r w:rsidR="001C717B">
        <w:rPr>
          <w:rFonts w:cs="Helvetica"/>
          <w:sz w:val="24"/>
          <w:szCs w:val="24"/>
        </w:rPr>
        <w:t>operon.</w:t>
      </w:r>
      <w:r w:rsidRPr="00AD48D4">
        <w:rPr>
          <w:rFonts w:cs="Helvetica"/>
          <w:sz w:val="24"/>
          <w:szCs w:val="24"/>
        </w:rPr>
        <w:t xml:space="preserve"> These three proteins are dependent on initiation</w:t>
      </w:r>
      <w:r w:rsidR="009A15D1" w:rsidRPr="00AD48D4">
        <w:rPr>
          <w:rFonts w:cs="Helvetica"/>
          <w:sz w:val="24"/>
          <w:szCs w:val="24"/>
        </w:rPr>
        <w:t xml:space="preserve"> of transcription from a single </w:t>
      </w:r>
      <w:r w:rsidRPr="00AD48D4">
        <w:rPr>
          <w:rFonts w:cs="Helvetica"/>
          <w:sz w:val="24"/>
          <w:szCs w:val="24"/>
        </w:rPr>
        <w:t>promoter, PBAD. Transcription of these three genes requires t</w:t>
      </w:r>
      <w:r w:rsidR="009A15D1" w:rsidRPr="00AD48D4">
        <w:rPr>
          <w:rFonts w:cs="Helvetica"/>
          <w:sz w:val="24"/>
          <w:szCs w:val="24"/>
        </w:rPr>
        <w:t xml:space="preserve">he simultaneous presence of the </w:t>
      </w:r>
      <w:r w:rsidRPr="00AD48D4">
        <w:rPr>
          <w:rFonts w:cs="Helvetica"/>
          <w:sz w:val="24"/>
          <w:szCs w:val="24"/>
        </w:rPr>
        <w:t xml:space="preserve">DNA template (promoter and operon), RNA polymerase, a </w:t>
      </w:r>
      <w:r w:rsidR="009A15D1" w:rsidRPr="00AD48D4">
        <w:rPr>
          <w:rFonts w:cs="Helvetica"/>
          <w:sz w:val="24"/>
          <w:szCs w:val="24"/>
        </w:rPr>
        <w:t xml:space="preserve">DNA binding protein called </w:t>
      </w:r>
      <w:proofErr w:type="spellStart"/>
      <w:r w:rsidR="009A15D1" w:rsidRPr="00AD48D4">
        <w:rPr>
          <w:rFonts w:cs="Helvetica"/>
          <w:sz w:val="24"/>
          <w:szCs w:val="24"/>
        </w:rPr>
        <w:t>araC</w:t>
      </w:r>
      <w:proofErr w:type="spellEnd"/>
      <w:r w:rsidR="009A15D1" w:rsidRPr="00AD48D4">
        <w:rPr>
          <w:rFonts w:cs="Helvetica"/>
          <w:sz w:val="24"/>
          <w:szCs w:val="24"/>
        </w:rPr>
        <w:t xml:space="preserve"> </w:t>
      </w:r>
      <w:r w:rsidRPr="00AD48D4">
        <w:rPr>
          <w:rFonts w:cs="Helvetica"/>
          <w:sz w:val="24"/>
          <w:szCs w:val="24"/>
        </w:rPr>
        <w:t xml:space="preserve">and arabinose. </w:t>
      </w:r>
      <w:r w:rsidR="00D52E4E">
        <w:rPr>
          <w:rFonts w:cs="Helvetica"/>
          <w:sz w:val="24"/>
          <w:szCs w:val="24"/>
        </w:rPr>
        <w:t xml:space="preserve">  </w:t>
      </w:r>
      <w:proofErr w:type="spellStart"/>
      <w:r w:rsidRPr="00AD48D4">
        <w:rPr>
          <w:rFonts w:cs="Helvetica"/>
          <w:sz w:val="24"/>
          <w:szCs w:val="24"/>
        </w:rPr>
        <w:t>araC</w:t>
      </w:r>
      <w:proofErr w:type="spellEnd"/>
      <w:r w:rsidRPr="00AD48D4">
        <w:rPr>
          <w:rFonts w:cs="Helvetica"/>
          <w:sz w:val="24"/>
          <w:szCs w:val="24"/>
        </w:rPr>
        <w:t xml:space="preserve"> binds to the DNA at the binding s</w:t>
      </w:r>
      <w:r w:rsidR="009A15D1" w:rsidRPr="00AD48D4">
        <w:rPr>
          <w:rFonts w:cs="Helvetica"/>
          <w:sz w:val="24"/>
          <w:szCs w:val="24"/>
        </w:rPr>
        <w:t xml:space="preserve">ite for the RNA polymerase (the </w:t>
      </w:r>
      <w:r w:rsidRPr="00AD48D4">
        <w:rPr>
          <w:rFonts w:cs="Helvetica"/>
          <w:sz w:val="24"/>
          <w:szCs w:val="24"/>
        </w:rPr>
        <w:t>beginning of the arabinose operon). When arabinose is prese</w:t>
      </w:r>
      <w:r w:rsidR="009A15D1" w:rsidRPr="00AD48D4">
        <w:rPr>
          <w:rFonts w:cs="Helvetica"/>
          <w:sz w:val="24"/>
          <w:szCs w:val="24"/>
        </w:rPr>
        <w:t xml:space="preserve">nt in the environment, bacteria </w:t>
      </w:r>
      <w:r w:rsidRPr="00AD48D4">
        <w:rPr>
          <w:rFonts w:cs="Helvetica"/>
          <w:sz w:val="24"/>
          <w:szCs w:val="24"/>
        </w:rPr>
        <w:t xml:space="preserve">take it up. Once inside, the arabinose interacts directly with </w:t>
      </w:r>
      <w:proofErr w:type="spellStart"/>
      <w:r w:rsidR="009A15D1" w:rsidRPr="00AD48D4">
        <w:rPr>
          <w:rFonts w:cs="Helvetica"/>
          <w:sz w:val="24"/>
          <w:szCs w:val="24"/>
        </w:rPr>
        <w:t>araC</w:t>
      </w:r>
      <w:proofErr w:type="spellEnd"/>
      <w:r w:rsidR="009A15D1" w:rsidRPr="00AD48D4">
        <w:rPr>
          <w:rFonts w:cs="Helvetica"/>
          <w:sz w:val="24"/>
          <w:szCs w:val="24"/>
        </w:rPr>
        <w:t xml:space="preserve"> which is bound to the DNA. </w:t>
      </w:r>
      <w:r w:rsidRPr="00AD48D4">
        <w:rPr>
          <w:rFonts w:cs="Helvetica"/>
          <w:sz w:val="24"/>
          <w:szCs w:val="24"/>
        </w:rPr>
        <w:t xml:space="preserve">The interaction causes </w:t>
      </w:r>
      <w:proofErr w:type="spellStart"/>
      <w:r w:rsidRPr="00AD48D4">
        <w:rPr>
          <w:rFonts w:cs="Helvetica"/>
          <w:sz w:val="24"/>
          <w:szCs w:val="24"/>
        </w:rPr>
        <w:t>araC</w:t>
      </w:r>
      <w:proofErr w:type="spellEnd"/>
      <w:r w:rsidRPr="00AD48D4">
        <w:rPr>
          <w:rFonts w:cs="Helvetica"/>
          <w:sz w:val="24"/>
          <w:szCs w:val="24"/>
        </w:rPr>
        <w:t xml:space="preserve"> to change its shape which in tur</w:t>
      </w:r>
      <w:r w:rsidR="009A15D1" w:rsidRPr="00AD48D4">
        <w:rPr>
          <w:rFonts w:cs="Helvetica"/>
          <w:sz w:val="24"/>
          <w:szCs w:val="24"/>
        </w:rPr>
        <w:t xml:space="preserve">n promotes (actually helps) the </w:t>
      </w:r>
      <w:r w:rsidRPr="00AD48D4">
        <w:rPr>
          <w:rFonts w:cs="Helvetica"/>
          <w:sz w:val="24"/>
          <w:szCs w:val="24"/>
        </w:rPr>
        <w:t xml:space="preserve">binding of RNA polymerase and the three genes </w:t>
      </w:r>
      <w:proofErr w:type="spellStart"/>
      <w:r w:rsidRPr="00AD48D4">
        <w:rPr>
          <w:rFonts w:cs="Helvetica"/>
          <w:sz w:val="24"/>
          <w:szCs w:val="24"/>
        </w:rPr>
        <w:t>araB</w:t>
      </w:r>
      <w:proofErr w:type="spellEnd"/>
      <w:r w:rsidRPr="00AD48D4">
        <w:rPr>
          <w:rFonts w:cs="Helvetica"/>
          <w:sz w:val="24"/>
          <w:szCs w:val="24"/>
        </w:rPr>
        <w:t xml:space="preserve">, </w:t>
      </w:r>
      <w:r w:rsidR="009A15D1" w:rsidRPr="00AD48D4">
        <w:rPr>
          <w:rFonts w:cs="Helvetica"/>
          <w:sz w:val="24"/>
          <w:szCs w:val="24"/>
        </w:rPr>
        <w:t xml:space="preserve">A and D, are transcribed. Three </w:t>
      </w:r>
      <w:r w:rsidRPr="00AD48D4">
        <w:rPr>
          <w:rFonts w:cs="Helvetica"/>
          <w:sz w:val="24"/>
          <w:szCs w:val="24"/>
        </w:rPr>
        <w:t>enzymes are produced, they break down arabinose, and eve</w:t>
      </w:r>
      <w:r w:rsidR="009A15D1" w:rsidRPr="00AD48D4">
        <w:rPr>
          <w:rFonts w:cs="Helvetica"/>
          <w:sz w:val="24"/>
          <w:szCs w:val="24"/>
        </w:rPr>
        <w:t xml:space="preserve">ntually the arabinose runs out. </w:t>
      </w:r>
      <w:r w:rsidRPr="00AD48D4">
        <w:rPr>
          <w:rFonts w:cs="Helvetica"/>
          <w:sz w:val="24"/>
          <w:szCs w:val="24"/>
        </w:rPr>
        <w:t xml:space="preserve">In the absence of arabinose the </w:t>
      </w:r>
      <w:proofErr w:type="spellStart"/>
      <w:r w:rsidRPr="00AD48D4">
        <w:rPr>
          <w:rFonts w:cs="Helvetica"/>
          <w:sz w:val="24"/>
          <w:szCs w:val="24"/>
        </w:rPr>
        <w:t>araC</w:t>
      </w:r>
      <w:proofErr w:type="spellEnd"/>
      <w:r w:rsidRPr="00AD48D4">
        <w:rPr>
          <w:rFonts w:cs="Helvetica"/>
          <w:sz w:val="24"/>
          <w:szCs w:val="24"/>
        </w:rPr>
        <w:t xml:space="preserve"> returns to its original shape and transcription is shut off</w:t>
      </w:r>
      <w:r w:rsidR="009A15D1" w:rsidRPr="00AD48D4">
        <w:rPr>
          <w:rFonts w:cs="Helvetica"/>
          <w:sz w:val="24"/>
          <w:szCs w:val="24"/>
        </w:rPr>
        <w:t xml:space="preserve">. </w:t>
      </w:r>
    </w:p>
    <w:p w14:paraId="07A75536" w14:textId="77777777" w:rsidR="00722EA9" w:rsidRPr="006525EC" w:rsidRDefault="00722EA9" w:rsidP="006525EC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AD48D4">
        <w:rPr>
          <w:rFonts w:cs="Helvetica"/>
          <w:sz w:val="24"/>
          <w:szCs w:val="24"/>
        </w:rPr>
        <w:t xml:space="preserve">The DNA code of the </w:t>
      </w:r>
      <w:proofErr w:type="spellStart"/>
      <w:r w:rsidRPr="00AD48D4">
        <w:rPr>
          <w:rFonts w:cs="Helvetica"/>
          <w:sz w:val="24"/>
          <w:szCs w:val="24"/>
        </w:rPr>
        <w:t>pGLO</w:t>
      </w:r>
      <w:proofErr w:type="spellEnd"/>
      <w:r w:rsidRPr="00AD48D4">
        <w:rPr>
          <w:rFonts w:cs="Helvetica"/>
          <w:sz w:val="24"/>
          <w:szCs w:val="24"/>
        </w:rPr>
        <w:t xml:space="preserve"> plasmid has been engineere</w:t>
      </w:r>
      <w:r w:rsidR="009A15D1" w:rsidRPr="00AD48D4">
        <w:rPr>
          <w:rFonts w:cs="Helvetica"/>
          <w:sz w:val="24"/>
          <w:szCs w:val="24"/>
        </w:rPr>
        <w:t xml:space="preserve">d to incorporate aspects of the </w:t>
      </w:r>
      <w:r w:rsidRPr="00AD48D4">
        <w:rPr>
          <w:rFonts w:cs="Helvetica"/>
          <w:sz w:val="24"/>
          <w:szCs w:val="24"/>
        </w:rPr>
        <w:t xml:space="preserve">arabinose operon. Both the promoter (PBAD) and the </w:t>
      </w:r>
      <w:proofErr w:type="spellStart"/>
      <w:r w:rsidRPr="00AD48D4">
        <w:rPr>
          <w:rFonts w:cs="Helvetica"/>
          <w:sz w:val="24"/>
          <w:szCs w:val="24"/>
        </w:rPr>
        <w:t>araC</w:t>
      </w:r>
      <w:proofErr w:type="spellEnd"/>
      <w:r w:rsidR="009A15D1" w:rsidRPr="00AD48D4">
        <w:rPr>
          <w:rFonts w:cs="Helvetica"/>
          <w:sz w:val="24"/>
          <w:szCs w:val="24"/>
        </w:rPr>
        <w:t xml:space="preserve"> gene are present. However, the </w:t>
      </w:r>
      <w:r w:rsidRPr="00AD48D4">
        <w:rPr>
          <w:rFonts w:cs="Helvetica"/>
          <w:sz w:val="24"/>
          <w:szCs w:val="24"/>
        </w:rPr>
        <w:t xml:space="preserve">genes which code for arabinose catabolism, </w:t>
      </w:r>
      <w:proofErr w:type="spellStart"/>
      <w:r w:rsidRPr="00AD48D4">
        <w:rPr>
          <w:rFonts w:cs="Helvetica"/>
          <w:sz w:val="24"/>
          <w:szCs w:val="24"/>
        </w:rPr>
        <w:t>araB</w:t>
      </w:r>
      <w:proofErr w:type="spellEnd"/>
      <w:r w:rsidRPr="00AD48D4">
        <w:rPr>
          <w:rFonts w:cs="Helvetica"/>
          <w:sz w:val="24"/>
          <w:szCs w:val="24"/>
        </w:rPr>
        <w:t>, A a</w:t>
      </w:r>
      <w:r w:rsidR="009A15D1" w:rsidRPr="00AD48D4">
        <w:rPr>
          <w:rFonts w:cs="Helvetica"/>
          <w:sz w:val="24"/>
          <w:szCs w:val="24"/>
        </w:rPr>
        <w:t xml:space="preserve">nd D, have been replaced by the </w:t>
      </w:r>
      <w:r w:rsidRPr="00AD48D4">
        <w:rPr>
          <w:rFonts w:cs="Helvetica"/>
          <w:sz w:val="24"/>
          <w:szCs w:val="24"/>
        </w:rPr>
        <w:t>single gene which codes for GFP. Therefore, in the pres</w:t>
      </w:r>
      <w:r w:rsidR="009A15D1" w:rsidRPr="00AD48D4">
        <w:rPr>
          <w:rFonts w:cs="Helvetica"/>
          <w:sz w:val="24"/>
          <w:szCs w:val="24"/>
        </w:rPr>
        <w:t xml:space="preserve">ence of arabinose, </w:t>
      </w:r>
      <w:proofErr w:type="spellStart"/>
      <w:r w:rsidR="009A15D1" w:rsidRPr="00AD48D4">
        <w:rPr>
          <w:rFonts w:cs="Helvetica"/>
          <w:sz w:val="24"/>
          <w:szCs w:val="24"/>
        </w:rPr>
        <w:t>araC</w:t>
      </w:r>
      <w:proofErr w:type="spellEnd"/>
      <w:r w:rsidR="009A15D1" w:rsidRPr="00AD48D4">
        <w:rPr>
          <w:rFonts w:cs="Helvetica"/>
          <w:sz w:val="24"/>
          <w:szCs w:val="24"/>
        </w:rPr>
        <w:t xml:space="preserve"> protein </w:t>
      </w:r>
      <w:r w:rsidRPr="00AD48D4">
        <w:rPr>
          <w:rFonts w:cs="Helvetica"/>
          <w:sz w:val="24"/>
          <w:szCs w:val="24"/>
        </w:rPr>
        <w:t>promotes the binding of RNA polymerase and GFP is prod</w:t>
      </w:r>
      <w:r w:rsidR="009A15D1" w:rsidRPr="00AD48D4">
        <w:rPr>
          <w:rFonts w:cs="Helvetica"/>
          <w:sz w:val="24"/>
          <w:szCs w:val="24"/>
        </w:rPr>
        <w:t xml:space="preserve">uced. Cells fluoresce brilliant </w:t>
      </w:r>
      <w:r w:rsidRPr="00AD48D4">
        <w:rPr>
          <w:rFonts w:cs="Helvetica"/>
          <w:sz w:val="24"/>
          <w:szCs w:val="24"/>
        </w:rPr>
        <w:t xml:space="preserve">green as they produce more and more GFP. In the absence of arabinose, </w:t>
      </w:r>
      <w:proofErr w:type="spellStart"/>
      <w:r w:rsidRPr="00AD48D4">
        <w:rPr>
          <w:rFonts w:cs="Helvetica"/>
          <w:sz w:val="24"/>
          <w:szCs w:val="24"/>
        </w:rPr>
        <w:t>araC</w:t>
      </w:r>
      <w:proofErr w:type="spellEnd"/>
      <w:r w:rsidRPr="00AD48D4">
        <w:rPr>
          <w:rFonts w:cs="Helvetica"/>
          <w:sz w:val="24"/>
          <w:szCs w:val="24"/>
        </w:rPr>
        <w:t xml:space="preserve"> no longe</w:t>
      </w:r>
      <w:r w:rsidR="009A15D1" w:rsidRPr="00AD48D4">
        <w:rPr>
          <w:rFonts w:cs="Helvetica"/>
          <w:sz w:val="24"/>
          <w:szCs w:val="24"/>
        </w:rPr>
        <w:t xml:space="preserve">r </w:t>
      </w:r>
      <w:r w:rsidRPr="00AD48D4">
        <w:rPr>
          <w:rFonts w:cs="Helvetica"/>
          <w:sz w:val="24"/>
          <w:szCs w:val="24"/>
        </w:rPr>
        <w:t>facilitates the binding of RNA polymerase and the GFP ge</w:t>
      </w:r>
      <w:r w:rsidR="009A15D1" w:rsidRPr="00AD48D4">
        <w:rPr>
          <w:rFonts w:cs="Helvetica"/>
          <w:sz w:val="24"/>
          <w:szCs w:val="24"/>
        </w:rPr>
        <w:t xml:space="preserve">ne is not transcribed. When GFP </w:t>
      </w:r>
      <w:r w:rsidRPr="00AD48D4">
        <w:rPr>
          <w:rFonts w:cs="Helvetica"/>
          <w:sz w:val="24"/>
          <w:szCs w:val="24"/>
        </w:rPr>
        <w:t xml:space="preserve">is not made, bacteria colonies will appear to have a wild-type (natural) </w:t>
      </w:r>
      <w:r w:rsidRPr="00AD48D4">
        <w:rPr>
          <w:rFonts w:cs="Helvetica"/>
          <w:sz w:val="24"/>
          <w:szCs w:val="24"/>
        </w:rPr>
        <w:lastRenderedPageBreak/>
        <w:t>phenotype—</w:t>
      </w:r>
      <w:r w:rsidR="009A15D1" w:rsidRPr="00AD48D4">
        <w:rPr>
          <w:rFonts w:cs="Helvetica"/>
          <w:sz w:val="24"/>
          <w:szCs w:val="24"/>
        </w:rPr>
        <w:t xml:space="preserve">of white colonies with no fluorescence. </w:t>
      </w:r>
      <w:r w:rsidRPr="00AD48D4">
        <w:rPr>
          <w:rFonts w:cs="Helvetica"/>
          <w:sz w:val="24"/>
          <w:szCs w:val="24"/>
        </w:rPr>
        <w:t xml:space="preserve">This is an example of the central </w:t>
      </w:r>
      <w:r w:rsidR="009A15D1" w:rsidRPr="00AD48D4">
        <w:rPr>
          <w:rFonts w:cs="Helvetica"/>
          <w:sz w:val="24"/>
          <w:szCs w:val="24"/>
        </w:rPr>
        <w:t xml:space="preserve">dogma </w:t>
      </w:r>
      <w:r w:rsidRPr="00AD48D4">
        <w:rPr>
          <w:rFonts w:cs="Helvetica"/>
          <w:sz w:val="24"/>
          <w:szCs w:val="24"/>
        </w:rPr>
        <w:t>of biology in action:</w:t>
      </w:r>
      <w:r w:rsidR="006525EC">
        <w:rPr>
          <w:rFonts w:cs="Helvetica"/>
          <w:sz w:val="24"/>
          <w:szCs w:val="24"/>
        </w:rPr>
        <w:t xml:space="preserve">          </w:t>
      </w:r>
      <w:r w:rsidRPr="00AD48D4">
        <w:rPr>
          <w:rFonts w:cs="Helvetica"/>
          <w:sz w:val="24"/>
          <w:szCs w:val="24"/>
        </w:rPr>
        <w:t>DNA</w:t>
      </w:r>
      <w:r w:rsidRPr="00AD48D4">
        <w:rPr>
          <w:rFonts w:ascii="MS Gothic" w:eastAsia="MS Gothic" w:hAnsi="MS Gothic" w:cs="MS Gothic" w:hint="eastAsia"/>
          <w:sz w:val="24"/>
          <w:szCs w:val="24"/>
        </w:rPr>
        <w:t>➜</w:t>
      </w:r>
      <w:r w:rsidRPr="00AD48D4">
        <w:rPr>
          <w:rFonts w:cs="Helvetica"/>
          <w:sz w:val="24"/>
          <w:szCs w:val="24"/>
        </w:rPr>
        <w:t>RNA</w:t>
      </w:r>
      <w:r w:rsidRPr="00AD48D4">
        <w:rPr>
          <w:rFonts w:ascii="MS Gothic" w:eastAsia="MS Gothic" w:hAnsi="MS Gothic" w:cs="MS Gothic" w:hint="eastAsia"/>
          <w:sz w:val="24"/>
          <w:szCs w:val="24"/>
        </w:rPr>
        <w:t>➜</w:t>
      </w:r>
      <w:r w:rsidRPr="00AD48D4">
        <w:rPr>
          <w:rFonts w:cs="Helvetica"/>
          <w:sz w:val="24"/>
          <w:szCs w:val="24"/>
        </w:rPr>
        <w:t>PROTEIN</w:t>
      </w:r>
      <w:r w:rsidRPr="00AD48D4">
        <w:rPr>
          <w:rFonts w:ascii="MS Gothic" w:eastAsia="MS Gothic" w:hAnsi="MS Gothic" w:cs="MS Gothic" w:hint="eastAsia"/>
          <w:sz w:val="24"/>
          <w:szCs w:val="24"/>
        </w:rPr>
        <w:t>➜</w:t>
      </w:r>
      <w:r w:rsidRPr="00AD48D4">
        <w:rPr>
          <w:rFonts w:cs="Helvetica"/>
          <w:sz w:val="24"/>
          <w:szCs w:val="24"/>
        </w:rPr>
        <w:t>TRAIT.</w:t>
      </w:r>
    </w:p>
    <w:p w14:paraId="397C9E3B" w14:textId="77777777" w:rsidR="009A15D1" w:rsidRPr="00AD48D4" w:rsidRDefault="009A15D1" w:rsidP="00A4587A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</w:p>
    <w:p w14:paraId="7CCF1E50" w14:textId="77777777" w:rsidR="00CB4B8A" w:rsidRPr="00AD48D4" w:rsidRDefault="00CB4B8A" w:rsidP="00CB4B8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AD48D4">
        <w:rPr>
          <w:rFonts w:cs="Helvetica-Bold"/>
          <w:b/>
          <w:bCs/>
          <w:sz w:val="24"/>
          <w:szCs w:val="24"/>
        </w:rPr>
        <w:t>Consideration 2: The Genes</w:t>
      </w:r>
    </w:p>
    <w:p w14:paraId="30CADDF2" w14:textId="77777777" w:rsidR="00CB4B8A" w:rsidRPr="00AD48D4" w:rsidRDefault="006145E2" w:rsidP="006525EC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AD48D4">
        <w:rPr>
          <w:rFonts w:cs="Helvetica-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5239C2" wp14:editId="0C7E9063">
            <wp:simplePos x="0" y="0"/>
            <wp:positionH relativeFrom="column">
              <wp:posOffset>2230755</wp:posOffset>
            </wp:positionH>
            <wp:positionV relativeFrom="paragraph">
              <wp:posOffset>243205</wp:posOffset>
            </wp:positionV>
            <wp:extent cx="4371975" cy="2196465"/>
            <wp:effectExtent l="0" t="0" r="9525" b="0"/>
            <wp:wrapThrough wrapText="bothSides">
              <wp:wrapPolygon edited="0">
                <wp:start x="0" y="0"/>
                <wp:lineTo x="0" y="21356"/>
                <wp:lineTo x="21553" y="21356"/>
                <wp:lineTo x="2155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B8A" w:rsidRPr="00AD48D4">
        <w:rPr>
          <w:rFonts w:cs="Helvetica"/>
          <w:sz w:val="24"/>
          <w:szCs w:val="24"/>
        </w:rPr>
        <w:t>Genetic transformation involves the insertion o</w:t>
      </w:r>
      <w:r w:rsidR="00915C03" w:rsidRPr="00AD48D4">
        <w:rPr>
          <w:rFonts w:cs="Helvetica"/>
          <w:sz w:val="24"/>
          <w:szCs w:val="24"/>
        </w:rPr>
        <w:t xml:space="preserve">f some new DNA into the E. coli </w:t>
      </w:r>
      <w:r w:rsidR="00CB4B8A" w:rsidRPr="00AD48D4">
        <w:rPr>
          <w:rFonts w:cs="Helvetica"/>
          <w:sz w:val="24"/>
          <w:szCs w:val="24"/>
        </w:rPr>
        <w:t xml:space="preserve">cells. In addition to one large chromosome, bacteria </w:t>
      </w:r>
      <w:r w:rsidR="00915C03" w:rsidRPr="00AD48D4">
        <w:rPr>
          <w:rFonts w:cs="Helvetica"/>
          <w:sz w:val="24"/>
          <w:szCs w:val="24"/>
        </w:rPr>
        <w:t xml:space="preserve">often contain one or more small </w:t>
      </w:r>
      <w:r w:rsidR="00CB4B8A" w:rsidRPr="00AD48D4">
        <w:rPr>
          <w:rFonts w:cs="Helvetica"/>
          <w:sz w:val="24"/>
          <w:szCs w:val="24"/>
        </w:rPr>
        <w:t xml:space="preserve">circular pieces of DNA called plasmids. Plasmid DNA </w:t>
      </w:r>
      <w:r w:rsidR="00915C03" w:rsidRPr="00AD48D4">
        <w:rPr>
          <w:rFonts w:cs="Helvetica"/>
          <w:sz w:val="24"/>
          <w:szCs w:val="24"/>
        </w:rPr>
        <w:t xml:space="preserve">usually contains genes for more </w:t>
      </w:r>
      <w:r w:rsidR="00CB4B8A" w:rsidRPr="00AD48D4">
        <w:rPr>
          <w:rFonts w:cs="Helvetica"/>
          <w:sz w:val="24"/>
          <w:szCs w:val="24"/>
        </w:rPr>
        <w:t>than one trait. Scientists use a process called genetic engineering to insert genes coding</w:t>
      </w:r>
      <w:r w:rsidR="00915C03" w:rsidRPr="00AD48D4">
        <w:rPr>
          <w:rFonts w:cs="Helvetica"/>
          <w:sz w:val="24"/>
          <w:szCs w:val="24"/>
        </w:rPr>
        <w:t xml:space="preserve"> </w:t>
      </w:r>
      <w:r w:rsidR="00CB4B8A" w:rsidRPr="00AD48D4">
        <w:rPr>
          <w:rFonts w:cs="Helvetica"/>
          <w:sz w:val="24"/>
          <w:szCs w:val="24"/>
        </w:rPr>
        <w:t xml:space="preserve">for new traits into a plasmid. In this case, the </w:t>
      </w:r>
      <w:proofErr w:type="spellStart"/>
      <w:r w:rsidR="00CB4B8A" w:rsidRPr="00AD48D4">
        <w:rPr>
          <w:rFonts w:cs="Helvetica"/>
          <w:sz w:val="24"/>
          <w:szCs w:val="24"/>
        </w:rPr>
        <w:t>pGLO</w:t>
      </w:r>
      <w:proofErr w:type="spellEnd"/>
      <w:r w:rsidR="00CB4B8A" w:rsidRPr="00AD48D4">
        <w:rPr>
          <w:rFonts w:cs="Helvetica"/>
          <w:sz w:val="24"/>
          <w:szCs w:val="24"/>
        </w:rPr>
        <w:t xml:space="preserve"> plasmid has been genetically</w:t>
      </w:r>
      <w:r w:rsidR="00915C03" w:rsidRPr="00AD48D4">
        <w:rPr>
          <w:rFonts w:cs="Helvetica"/>
          <w:sz w:val="24"/>
          <w:szCs w:val="24"/>
        </w:rPr>
        <w:t xml:space="preserve"> </w:t>
      </w:r>
      <w:r w:rsidR="00CB4B8A" w:rsidRPr="00AD48D4">
        <w:rPr>
          <w:rFonts w:cs="Helvetica"/>
          <w:sz w:val="24"/>
          <w:szCs w:val="24"/>
        </w:rPr>
        <w:t xml:space="preserve">engineered to carry the GFP gene which codes for the </w:t>
      </w:r>
      <w:r w:rsidR="00915C03" w:rsidRPr="00AD48D4">
        <w:rPr>
          <w:rFonts w:cs="Helvetica"/>
          <w:sz w:val="24"/>
          <w:szCs w:val="24"/>
        </w:rPr>
        <w:t xml:space="preserve">green fluorescent protein, GFP, </w:t>
      </w:r>
      <w:r w:rsidR="00CB4B8A" w:rsidRPr="00AD48D4">
        <w:rPr>
          <w:rFonts w:cs="Helvetica"/>
          <w:sz w:val="24"/>
          <w:szCs w:val="24"/>
        </w:rPr>
        <w:t>and a gene (</w:t>
      </w:r>
      <w:proofErr w:type="spellStart"/>
      <w:r w:rsidR="00CB4B8A" w:rsidRPr="00AD48D4">
        <w:rPr>
          <w:rFonts w:cs="Helvetica"/>
          <w:sz w:val="24"/>
          <w:szCs w:val="24"/>
        </w:rPr>
        <w:t>bla</w:t>
      </w:r>
      <w:proofErr w:type="spellEnd"/>
      <w:r w:rsidR="00CB4B8A" w:rsidRPr="00AD48D4">
        <w:rPr>
          <w:rFonts w:cs="Helvetica"/>
          <w:sz w:val="24"/>
          <w:szCs w:val="24"/>
        </w:rPr>
        <w:t>) that codes for a protein that gives the bacter</w:t>
      </w:r>
      <w:r w:rsidR="00915C03" w:rsidRPr="00AD48D4">
        <w:rPr>
          <w:rFonts w:cs="Helvetica"/>
          <w:sz w:val="24"/>
          <w:szCs w:val="24"/>
        </w:rPr>
        <w:t xml:space="preserve">ia resistance to an antibiotic. </w:t>
      </w:r>
      <w:r w:rsidR="00CB4B8A" w:rsidRPr="00AD48D4">
        <w:rPr>
          <w:rFonts w:cs="Helvetica"/>
          <w:sz w:val="24"/>
          <w:szCs w:val="24"/>
        </w:rPr>
        <w:t>The genetically engineered plasmid can then be used to</w:t>
      </w:r>
      <w:r w:rsidR="00915C03" w:rsidRPr="00AD48D4">
        <w:rPr>
          <w:rFonts w:cs="Helvetica"/>
          <w:sz w:val="24"/>
          <w:szCs w:val="24"/>
        </w:rPr>
        <w:t xml:space="preserve"> genetically transform bacteria </w:t>
      </w:r>
      <w:r w:rsidR="00CB4B8A" w:rsidRPr="00AD48D4">
        <w:rPr>
          <w:rFonts w:cs="Helvetica"/>
          <w:sz w:val="24"/>
          <w:szCs w:val="24"/>
        </w:rPr>
        <w:t>to give them this new trait.</w:t>
      </w:r>
    </w:p>
    <w:p w14:paraId="71B1628E" w14:textId="77777777" w:rsidR="00915C03" w:rsidRPr="00AD48D4" w:rsidRDefault="00915C03" w:rsidP="00CB4B8A">
      <w:pPr>
        <w:rPr>
          <w:rFonts w:cs="Helvetica-Bold"/>
          <w:b/>
          <w:bCs/>
          <w:sz w:val="24"/>
          <w:szCs w:val="24"/>
        </w:rPr>
      </w:pPr>
    </w:p>
    <w:sectPr w:rsidR="00915C03" w:rsidRPr="00AD48D4" w:rsidSect="004D25E3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38FC"/>
    <w:multiLevelType w:val="hybridMultilevel"/>
    <w:tmpl w:val="BD9E0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87A"/>
    <w:rsid w:val="00037970"/>
    <w:rsid w:val="000439FB"/>
    <w:rsid w:val="00052357"/>
    <w:rsid w:val="00060A2D"/>
    <w:rsid w:val="00071319"/>
    <w:rsid w:val="000763E2"/>
    <w:rsid w:val="000821FA"/>
    <w:rsid w:val="000917F3"/>
    <w:rsid w:val="00102612"/>
    <w:rsid w:val="00117C9C"/>
    <w:rsid w:val="00130209"/>
    <w:rsid w:val="001403AE"/>
    <w:rsid w:val="00152B33"/>
    <w:rsid w:val="00160804"/>
    <w:rsid w:val="00163BF2"/>
    <w:rsid w:val="001657B4"/>
    <w:rsid w:val="001C717B"/>
    <w:rsid w:val="001D20CB"/>
    <w:rsid w:val="00221238"/>
    <w:rsid w:val="00223576"/>
    <w:rsid w:val="0024551E"/>
    <w:rsid w:val="00254E03"/>
    <w:rsid w:val="00261C4A"/>
    <w:rsid w:val="002C797A"/>
    <w:rsid w:val="002D3E5A"/>
    <w:rsid w:val="002E32AD"/>
    <w:rsid w:val="00322CAB"/>
    <w:rsid w:val="00335A4C"/>
    <w:rsid w:val="00356C75"/>
    <w:rsid w:val="003A675A"/>
    <w:rsid w:val="003C2B6B"/>
    <w:rsid w:val="003D1146"/>
    <w:rsid w:val="00425B14"/>
    <w:rsid w:val="00436D2C"/>
    <w:rsid w:val="00466EE8"/>
    <w:rsid w:val="004778CD"/>
    <w:rsid w:val="0049499C"/>
    <w:rsid w:val="004B577F"/>
    <w:rsid w:val="004C1DCF"/>
    <w:rsid w:val="004D25E3"/>
    <w:rsid w:val="004D3BDD"/>
    <w:rsid w:val="004E34DC"/>
    <w:rsid w:val="00507748"/>
    <w:rsid w:val="005222E4"/>
    <w:rsid w:val="005456B5"/>
    <w:rsid w:val="00590D4D"/>
    <w:rsid w:val="00595E17"/>
    <w:rsid w:val="005C38EF"/>
    <w:rsid w:val="005F1458"/>
    <w:rsid w:val="006145E2"/>
    <w:rsid w:val="00626741"/>
    <w:rsid w:val="00635CFC"/>
    <w:rsid w:val="00642089"/>
    <w:rsid w:val="00646D8B"/>
    <w:rsid w:val="006525EC"/>
    <w:rsid w:val="00660A79"/>
    <w:rsid w:val="00686651"/>
    <w:rsid w:val="006A6854"/>
    <w:rsid w:val="006A7F4D"/>
    <w:rsid w:val="007053DC"/>
    <w:rsid w:val="00712683"/>
    <w:rsid w:val="00722EA9"/>
    <w:rsid w:val="00723652"/>
    <w:rsid w:val="007300C6"/>
    <w:rsid w:val="00746FA9"/>
    <w:rsid w:val="0077079C"/>
    <w:rsid w:val="007E3F69"/>
    <w:rsid w:val="008046BE"/>
    <w:rsid w:val="008A21F5"/>
    <w:rsid w:val="00915C03"/>
    <w:rsid w:val="00952752"/>
    <w:rsid w:val="009A15D1"/>
    <w:rsid w:val="009B71B4"/>
    <w:rsid w:val="009E0AEC"/>
    <w:rsid w:val="009F6B6A"/>
    <w:rsid w:val="00A11E61"/>
    <w:rsid w:val="00A217FA"/>
    <w:rsid w:val="00A4503A"/>
    <w:rsid w:val="00A45168"/>
    <w:rsid w:val="00A4587A"/>
    <w:rsid w:val="00A83411"/>
    <w:rsid w:val="00AA6DD4"/>
    <w:rsid w:val="00AB28AC"/>
    <w:rsid w:val="00AC2491"/>
    <w:rsid w:val="00AD2500"/>
    <w:rsid w:val="00AD48D4"/>
    <w:rsid w:val="00AE359A"/>
    <w:rsid w:val="00B0567E"/>
    <w:rsid w:val="00B13C05"/>
    <w:rsid w:val="00B75AA0"/>
    <w:rsid w:val="00B82170"/>
    <w:rsid w:val="00B93C20"/>
    <w:rsid w:val="00BE0186"/>
    <w:rsid w:val="00C45EC5"/>
    <w:rsid w:val="00C742FC"/>
    <w:rsid w:val="00CA209F"/>
    <w:rsid w:val="00CA3E9E"/>
    <w:rsid w:val="00CB1E15"/>
    <w:rsid w:val="00CB4B8A"/>
    <w:rsid w:val="00CE6502"/>
    <w:rsid w:val="00D27A88"/>
    <w:rsid w:val="00D46426"/>
    <w:rsid w:val="00D4782C"/>
    <w:rsid w:val="00D52E4E"/>
    <w:rsid w:val="00D969B0"/>
    <w:rsid w:val="00DD0C3C"/>
    <w:rsid w:val="00E04624"/>
    <w:rsid w:val="00E13C68"/>
    <w:rsid w:val="00E43C35"/>
    <w:rsid w:val="00E60DDC"/>
    <w:rsid w:val="00E61AE8"/>
    <w:rsid w:val="00E62273"/>
    <w:rsid w:val="00E901E2"/>
    <w:rsid w:val="00E942B6"/>
    <w:rsid w:val="00E974E7"/>
    <w:rsid w:val="00EA66E8"/>
    <w:rsid w:val="00ED0E2C"/>
    <w:rsid w:val="00F038A0"/>
    <w:rsid w:val="00F3684C"/>
    <w:rsid w:val="00F42EB9"/>
    <w:rsid w:val="00F46CB3"/>
    <w:rsid w:val="00F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72F"/>
  <w15:docId w15:val="{7CA59063-B42A-4C9D-B5D8-87CA5DC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652"/>
    <w:pPr>
      <w:ind w:left="720"/>
      <w:contextualSpacing/>
    </w:pPr>
  </w:style>
  <w:style w:type="table" w:styleId="TableGrid">
    <w:name w:val="Table Grid"/>
    <w:basedOn w:val="TableNormal"/>
    <w:uiPriority w:val="59"/>
    <w:rsid w:val="00C4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lauren.wingard</dc:creator>
  <cp:lastModifiedBy>winga</cp:lastModifiedBy>
  <cp:revision>10</cp:revision>
  <dcterms:created xsi:type="dcterms:W3CDTF">2017-02-03T13:12:00Z</dcterms:created>
  <dcterms:modified xsi:type="dcterms:W3CDTF">2020-02-07T13:13:00Z</dcterms:modified>
</cp:coreProperties>
</file>